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62548" w:rsidRPr="00D62548" w:rsidRDefault="00D62548" w:rsidP="00D625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54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23468B">
        <w:rPr>
          <w:rFonts w:ascii="Times New Roman" w:hAnsi="Times New Roman" w:cs="Times New Roman"/>
          <w:b/>
          <w:sz w:val="32"/>
          <w:szCs w:val="32"/>
        </w:rPr>
        <w:t>МОНИТОРИНГЕ КАЧЕСТВА ОБРАЗОВАНИЯ</w:t>
      </w:r>
      <w:r w:rsidRPr="00D6254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4E57" w:rsidRPr="001965F2" w:rsidRDefault="00154E57" w:rsidP="0015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МКОУ «СТАЛЬСКАЯ СОШ №3»</w:t>
      </w:r>
    </w:p>
    <w:p w:rsidR="00154E57" w:rsidRDefault="00154E57" w:rsidP="00154E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СТАЛЬСКОЕ</w:t>
      </w:r>
    </w:p>
    <w:p w:rsidR="009652ED" w:rsidRDefault="00154E57" w:rsidP="00154E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9652ED"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7A3623" w:rsidRDefault="007A3623" w:rsidP="008833D5">
      <w:pPr>
        <w:shd w:val="clear" w:color="auto" w:fill="FFFFFF"/>
        <w:spacing w:line="322" w:lineRule="exact"/>
        <w:ind w:left="-567" w:right="79" w:firstLine="851"/>
        <w:jc w:val="both"/>
        <w:rPr>
          <w:rFonts w:ascii="Times New Roman" w:hAnsi="Times New Roman" w:cs="Times New Roman"/>
          <w:spacing w:val="-4"/>
          <w:sz w:val="34"/>
          <w:szCs w:val="34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406362" w:rsidRDefault="00406362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мониторинга осуществляется в рамках функционирования </w:t>
      </w:r>
      <w:r w:rsidR="00F44806">
        <w:rPr>
          <w:rFonts w:ascii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системы оценки качества знаний. 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порядок проведения контроля за качеством   образования на уровне учреждения образования в виде мониторинга.</w:t>
      </w:r>
    </w:p>
    <w:p w:rsidR="009C680D" w:rsidRPr="00DE0A68" w:rsidRDefault="009C680D" w:rsidP="00CC24E7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Мониторинг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– это форма организации, сбора, системного учета и анализа информации об организации и результатах образовательного процесса для эффективного решения задач управления качеством образования.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Под контролем в виде мониторинга понимается диагностический контроль, в результате которого изучаются условия, процесс, результаты образовательной деятельности с целью выявления их соответствия их законодательным, нормативно-правовым, инструктивно-методическим документам об образовании.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Проведение мониторинговых исследований предусматривает создание специальной группы мониторинга, как структурного подразделения методического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в виде мониторинга направлено на: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соблюдение Закона РФ «Об образовании»;</w:t>
      </w:r>
    </w:p>
    <w:p w:rsid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реализация принципов государственной политики в области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использование нормативно-правовых актов, регламентирующих деятельность образовательных учреждений;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совершенствование механизма управления качеством образования (формирование условий и результатов образования);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повышение эффективности результатов образовательного процесса;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проведение анализа и прогнозирования тенденций развития системы учебного заведения.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Задачами мониторинга являются: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основных тенденций развития образовательного учреждения;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выявление типичных признаков успеха и недостатков управленческо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й и педагогической деятельности, принятие мер по устранению отрицательных последствий;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 формирование системы информационного обеспечения управления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учреждением образования;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разработка и применение технологий сбора, обобщения, классификации и анализа информации;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- создание информационного банка средствами современных компьютерных технологий;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- удовлетворение информационных запросов администрации и основных структур учреждения образования по созданию прогнозов, аналитических, справочных материалов.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Образовательная среда: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учащихся;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кадровое (педагогическое) обеспечение; </w:t>
      </w:r>
    </w:p>
    <w:p w:rsidR="009C680D" w:rsidRPr="00DE0A68" w:rsidRDefault="009C680D" w:rsidP="00CC24E7">
      <w:pPr>
        <w:widowControl/>
        <w:numPr>
          <w:ilvl w:val="0"/>
          <w:numId w:val="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(образовательный, социальный, культурный уровень);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Ученик: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адаптации к обучению в переходные периоды получения  образования учащихся 1, 5 классов;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 одаренными учащимися;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обучения учащихся с особенностями психофизического развития;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учебных достижений, анализ качества знаний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степень удовлетворения образовательных запросов учащихся; </w:t>
      </w:r>
    </w:p>
    <w:p w:rsidR="009C680D" w:rsidRPr="00DE0A68" w:rsidRDefault="009C680D" w:rsidP="00CC24E7">
      <w:pPr>
        <w:widowControl/>
        <w:numPr>
          <w:ilvl w:val="0"/>
          <w:numId w:val="1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качества знаний учащихся.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Педагогические работники: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профессиональной компетентности;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и результативность педагогической работы;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инновационной деятельности;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педагогических затруднений;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работы по аттестации педагогических работников; </w:t>
      </w:r>
    </w:p>
    <w:p w:rsidR="009C680D" w:rsidRPr="00DE0A68" w:rsidRDefault="009C680D" w:rsidP="00CC24E7">
      <w:pPr>
        <w:widowControl/>
        <w:numPr>
          <w:ilvl w:val="0"/>
          <w:numId w:val="11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самообразовательная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Образовательный процесс: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выполнению всеобуча;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стартового, промежуточного и итогового контроля за уровнем учебных достижений учащихся;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дифференцированного обучения;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организации учебного процесса (распределение учебной нагрузки, распределение часов учебного компонента, классное руководство, обучение на дому);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планы;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годовой план; </w:t>
      </w:r>
    </w:p>
    <w:p w:rsidR="009C680D" w:rsidRPr="00DE0A68" w:rsidRDefault="009C680D" w:rsidP="00CC24E7">
      <w:pPr>
        <w:widowControl/>
        <w:numPr>
          <w:ilvl w:val="0"/>
          <w:numId w:val="12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экспериментальная деятельность.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Методическое обеспечение образовательного процесса: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учебных программ;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итоги экзаменов;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методической работе;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по педагогическим советам; </w:t>
      </w:r>
    </w:p>
    <w:p w:rsidR="009C680D" w:rsidRPr="00DE0A68" w:rsidRDefault="009C680D" w:rsidP="00CC24E7">
      <w:pPr>
        <w:widowControl/>
        <w:numPr>
          <w:ilvl w:val="0"/>
          <w:numId w:val="13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 планирование работы методической службы.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Нормативно-правовая база:</w:t>
      </w:r>
    </w:p>
    <w:p w:rsidR="009C680D" w:rsidRPr="00CC24E7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 правовые документы РФ </w:t>
      </w:r>
      <w:r w:rsidR="00532E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32E7C" w:rsidRPr="00CC24E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C24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32E7C" w:rsidRPr="00CC24E7">
        <w:rPr>
          <w:rFonts w:ascii="Times New Roman" w:hAnsi="Times New Roman" w:cs="Times New Roman"/>
          <w:sz w:val="28"/>
          <w:szCs w:val="28"/>
        </w:rPr>
        <w:t>я</w:t>
      </w:r>
      <w:r w:rsidRPr="00CC24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80D" w:rsidRPr="00DE0A68" w:rsidRDefault="009C680D" w:rsidP="00CC24E7">
      <w:pPr>
        <w:widowControl/>
        <w:numPr>
          <w:ilvl w:val="0"/>
          <w:numId w:val="14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нормативно-правовые документы учреждения.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Социально-психологическое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паспорт класса (школы);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психологическая диагностика;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профилактическая работа; </w:t>
      </w:r>
    </w:p>
    <w:p w:rsidR="009C680D" w:rsidRPr="00DE0A68" w:rsidRDefault="009C680D" w:rsidP="00CC24E7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коррекционная работа.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Воспитательная система: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работе кружков,  спортивных секций;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трудоустройство выпускников;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профилактической работы с трудными подростками;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учащихся о детских и молодежных организациях  и объединениях;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классных руководителях;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 воспитанности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воспитательной работы;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газеты;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школьного музея;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исследовательской работе учащихся;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школьной библиотеки; </w:t>
      </w:r>
    </w:p>
    <w:p w:rsidR="009C680D" w:rsidRPr="00DE0A68" w:rsidRDefault="009C680D" w:rsidP="00CC24E7">
      <w:pPr>
        <w:widowControl/>
        <w:numPr>
          <w:ilvl w:val="0"/>
          <w:numId w:val="16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походах, экскурсиях;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  <w:u w:val="single"/>
        </w:rPr>
        <w:t>Валеологическое сопровождение учебно-воспитательного процесса: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здоровья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медицинских осмотров учащихся;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  медицинских осмотров работников школы;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работа медицинского кабинета;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спортивных секций;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занятий физической культурой учащихся, отнесенных к специальной медицинской группе, группе лечебной физической культуры;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физкультурно-оздоровительных мероприятий в режиме учебного дня; </w:t>
      </w:r>
    </w:p>
    <w:p w:rsidR="009C680D" w:rsidRPr="00DE0A68" w:rsidRDefault="009C680D" w:rsidP="00CC24E7">
      <w:pPr>
        <w:widowControl/>
        <w:numPr>
          <w:ilvl w:val="0"/>
          <w:numId w:val="17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санитарных норм и правил организации учебно-воспитательного процесса. </w:t>
      </w: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ВИДЫ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этапам обучения: входной, промежуточный, итоговый.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временной зависимости: ретроспективный, текущий, опережающий.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частоте процедур: разовый, периодический, систематический.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формам объективно-субъектных отношений: самоконтроль,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взаимоконтроль, внешний контроль.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ОСУЩЕСТВЛЕНИЯ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МОНИТОРИНГОВЫХ ИС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СЛЕДОВАНИЙ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Сроки проведения мониторинговых исследований определяются циклограммой и планом работы учреждения образования на год, утвержденных решением педагогического совета.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включают три этапа: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1 этап – подготовительный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объекта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цели;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критериев оценки результатов мониторинга;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инструментария для проведения мониторинга и механизма отслеживания; </w:t>
      </w:r>
    </w:p>
    <w:p w:rsidR="009C680D" w:rsidRPr="00DE0A68" w:rsidRDefault="009C680D" w:rsidP="00CC24E7">
      <w:pPr>
        <w:widowControl/>
        <w:numPr>
          <w:ilvl w:val="0"/>
          <w:numId w:val="18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сроков проведения.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2 этап – практический (сбор информации).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документации;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информационно-аналитического банка данных школы, информации о деятельности педагогического и ученического коллективов;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тестирование, контрольные срезы, творческие работы;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целевые собеседования с учащимися, родителями, учителями;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психологические исследования (тест Равенна, тест Филинса, Штур, тест интеллекта, тест по Марковой А. и др.); </w:t>
      </w:r>
    </w:p>
    <w:p w:rsidR="009C680D" w:rsidRPr="00DE0A68" w:rsidRDefault="009C680D" w:rsidP="00CC24E7">
      <w:pPr>
        <w:widowControl/>
        <w:numPr>
          <w:ilvl w:val="0"/>
          <w:numId w:val="19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самооценка.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3 этап – аналитический.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систематизация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анализ информации;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выборы и разработка рекомендаций (корректирование и прогноз); </w:t>
      </w:r>
    </w:p>
    <w:p w:rsidR="009C680D" w:rsidRPr="00DE0A68" w:rsidRDefault="009C680D" w:rsidP="00CC24E7">
      <w:pPr>
        <w:widowControl/>
        <w:numPr>
          <w:ilvl w:val="0"/>
          <w:numId w:val="20"/>
        </w:numPr>
        <w:autoSpaceDE/>
        <w:autoSpaceDN/>
        <w:adjustRightInd/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использованием принятых управленческих решений. </w:t>
      </w: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4E57" w:rsidRDefault="00154E57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E0A6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ТРЕБ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ОВАНИЯ К ПРОВЕДЕНИЮ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Эффективность 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Качественными показателями информации, полученной в ходе проведения мониторинга,</w:t>
      </w:r>
      <w:r w:rsidR="00FE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A68">
        <w:rPr>
          <w:rFonts w:ascii="Times New Roman" w:hAnsi="Times New Roman" w:cs="Times New Roman"/>
          <w:color w:val="000000"/>
          <w:sz w:val="28"/>
          <w:szCs w:val="28"/>
        </w:rPr>
        <w:t>являются: объективность, точность, достаточность, систематизированность, качество, своевременность.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контроля в виде мониторинга не должна превышать 14 дней.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 xml:space="preserve">Анкетирование, тестирование учащихся проводится с использованием научно разработанных диагностических методик. 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Статистические данные должны быть сопоставимы: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между собой (больше/меньше – лучше/хуже);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сами с собой во времени (было/есть);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◦ с образовательным и социальными стандартами (соответствует/не соответствует).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Экспериментальная оценка строится на средних величинах при соблюдении динамики показателей.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ИТОГИ МОНИТОРИНГА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Итоги мониторинга оформляется в схемах, графиках, таблицах, диаграммах. Отражаются в справочно-аналитических материалах, содержащих конкретные, реально выполнимые рекомендации.</w:t>
      </w:r>
    </w:p>
    <w:p w:rsidR="009C680D" w:rsidRPr="00DE0A68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Мониторинговые исследования могут обсуждаться на заседаниях педагогического совета, совещаниях при директоре и заседаниях на</w:t>
      </w:r>
      <w:r w:rsidR="008B35CE">
        <w:rPr>
          <w:rFonts w:ascii="Times New Roman" w:hAnsi="Times New Roman" w:cs="Times New Roman"/>
          <w:color w:val="000000"/>
          <w:sz w:val="28"/>
          <w:szCs w:val="28"/>
        </w:rPr>
        <w:t>учно-методического совета школы, доводятся до сведения органов управления образованием.</w:t>
      </w:r>
    </w:p>
    <w:p w:rsidR="009C680D" w:rsidRPr="009C680D" w:rsidRDefault="009C680D" w:rsidP="00CC24E7">
      <w:pPr>
        <w:spacing w:after="100" w:afterAutospacing="1"/>
        <w:ind w:firstLine="851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0A68">
        <w:rPr>
          <w:rFonts w:ascii="Times New Roman" w:hAnsi="Times New Roman" w:cs="Times New Roman"/>
          <w:color w:val="000000"/>
          <w:sz w:val="28"/>
          <w:szCs w:val="28"/>
        </w:rPr>
        <w:t>По результатам мониторинговых исследований разрабатываются рекомендации, принимаются управленческие решения, осуществляется планирование и прогнозирование развития школы. </w:t>
      </w:r>
    </w:p>
    <w:sectPr w:rsidR="009C680D" w:rsidRPr="009C680D" w:rsidSect="00E1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24C39A9"/>
    <w:multiLevelType w:val="multilevel"/>
    <w:tmpl w:val="89F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C4A5A"/>
    <w:multiLevelType w:val="singleLevel"/>
    <w:tmpl w:val="2B5E07FE"/>
    <w:lvl w:ilvl="0">
      <w:start w:val="1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04777EA5"/>
    <w:multiLevelType w:val="multilevel"/>
    <w:tmpl w:val="E9B21268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3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04F85362"/>
    <w:multiLevelType w:val="multilevel"/>
    <w:tmpl w:val="30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9C5803"/>
    <w:multiLevelType w:val="multilevel"/>
    <w:tmpl w:val="8CA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E06839"/>
    <w:multiLevelType w:val="singleLevel"/>
    <w:tmpl w:val="9954BDA6"/>
    <w:lvl w:ilvl="0">
      <w:start w:val="1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1CBA5317"/>
    <w:multiLevelType w:val="multilevel"/>
    <w:tmpl w:val="9D68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2203AA"/>
    <w:multiLevelType w:val="multilevel"/>
    <w:tmpl w:val="5F7C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859CA"/>
    <w:multiLevelType w:val="multilevel"/>
    <w:tmpl w:val="ABB60FC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20C4253F"/>
    <w:multiLevelType w:val="multilevel"/>
    <w:tmpl w:val="1E3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AC410B"/>
    <w:multiLevelType w:val="multilevel"/>
    <w:tmpl w:val="06C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A167C4"/>
    <w:multiLevelType w:val="multilevel"/>
    <w:tmpl w:val="364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723AC9"/>
    <w:multiLevelType w:val="multilevel"/>
    <w:tmpl w:val="BD66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C85A2C"/>
    <w:multiLevelType w:val="multilevel"/>
    <w:tmpl w:val="19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2E0DBD"/>
    <w:multiLevelType w:val="multilevel"/>
    <w:tmpl w:val="6A8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9419B7"/>
    <w:multiLevelType w:val="multilevel"/>
    <w:tmpl w:val="783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9876F1"/>
    <w:multiLevelType w:val="singleLevel"/>
    <w:tmpl w:val="8256902A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7BF36D65"/>
    <w:multiLevelType w:val="singleLevel"/>
    <w:tmpl w:val="03B80E90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7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5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2F0C"/>
    <w:rsid w:val="000D2BA4"/>
    <w:rsid w:val="000D654B"/>
    <w:rsid w:val="00154E57"/>
    <w:rsid w:val="0023468B"/>
    <w:rsid w:val="002B5C59"/>
    <w:rsid w:val="002C2F0C"/>
    <w:rsid w:val="00312531"/>
    <w:rsid w:val="00352942"/>
    <w:rsid w:val="00406362"/>
    <w:rsid w:val="00522060"/>
    <w:rsid w:val="00532E7C"/>
    <w:rsid w:val="006B6D41"/>
    <w:rsid w:val="007A3623"/>
    <w:rsid w:val="008833D5"/>
    <w:rsid w:val="008A65F1"/>
    <w:rsid w:val="008B35CE"/>
    <w:rsid w:val="00944D75"/>
    <w:rsid w:val="00953F82"/>
    <w:rsid w:val="009652ED"/>
    <w:rsid w:val="009C680D"/>
    <w:rsid w:val="00AA15FD"/>
    <w:rsid w:val="00B26397"/>
    <w:rsid w:val="00B76560"/>
    <w:rsid w:val="00C91037"/>
    <w:rsid w:val="00CC24E7"/>
    <w:rsid w:val="00D62548"/>
    <w:rsid w:val="00DE0A68"/>
    <w:rsid w:val="00E12604"/>
    <w:rsid w:val="00E43D95"/>
    <w:rsid w:val="00E93CA7"/>
    <w:rsid w:val="00F44806"/>
    <w:rsid w:val="00FB5842"/>
    <w:rsid w:val="00FE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24F7CB-5CBE-452D-97D2-B3B176F2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3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54321</cp:lastModifiedBy>
  <cp:revision>8</cp:revision>
  <cp:lastPrinted>2017-12-20T11:58:00Z</cp:lastPrinted>
  <dcterms:created xsi:type="dcterms:W3CDTF">2013-10-31T12:40:00Z</dcterms:created>
  <dcterms:modified xsi:type="dcterms:W3CDTF">2017-12-20T11:58:00Z</dcterms:modified>
</cp:coreProperties>
</file>