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КАЗЕНОГО ОБЩЕОБРАЗОВАТЕЛЬНОГО УЧРЕЖДЕНИЯ</w:t>
      </w: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№3»</w:t>
      </w: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2021-2022 учебный год </w:t>
      </w: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……………………………………………………….. 3</w:t>
      </w:r>
      <w:r>
        <w:rPr>
          <w:rFonts w:ascii="Times New Roman" w:hAnsi="Times New Roman" w:cs="Times New Roman"/>
          <w:sz w:val="28"/>
          <w:szCs w:val="28"/>
        </w:rPr>
        <w:br/>
        <w:t xml:space="preserve">1. </w:t>
      </w:r>
      <w:r>
        <w:rPr>
          <w:rStyle w:val="a3"/>
          <w:rFonts w:eastAsiaTheme="minorHAnsi"/>
        </w:rPr>
        <w:t xml:space="preserve">Особенности </w:t>
      </w:r>
      <w:proofErr w:type="gramStart"/>
      <w:r>
        <w:rPr>
          <w:rStyle w:val="a3"/>
          <w:rFonts w:eastAsiaTheme="minorHAnsi"/>
        </w:rPr>
        <w:t>организуемого</w:t>
      </w:r>
      <w:proofErr w:type="gramEnd"/>
      <w:r>
        <w:rPr>
          <w:rStyle w:val="a3"/>
          <w:rFonts w:eastAsiaTheme="minorHAnsi"/>
        </w:rPr>
        <w:t xml:space="preserve"> в МКОУ "</w:t>
      </w:r>
      <w:proofErr w:type="spellStart"/>
      <w:r>
        <w:rPr>
          <w:rStyle w:val="a3"/>
          <w:rFonts w:eastAsiaTheme="minorHAnsi"/>
        </w:rPr>
        <w:t>Стальская</w:t>
      </w:r>
      <w:proofErr w:type="spellEnd"/>
      <w:r>
        <w:rPr>
          <w:rStyle w:val="a3"/>
          <w:rFonts w:eastAsiaTheme="minorHAnsi"/>
        </w:rPr>
        <w:t xml:space="preserve"> СОШ №3</w:t>
      </w:r>
      <w:r>
        <w:rPr>
          <w:rFonts w:ascii="Times New Roman" w:hAnsi="Times New Roman" w:cs="Times New Roman"/>
          <w:sz w:val="28"/>
          <w:szCs w:val="28"/>
        </w:rPr>
        <w:t>"…………………………… 5</w:t>
      </w: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Цель и задачи воспитания ………………………………………………… 8</w:t>
      </w:r>
      <w:r>
        <w:rPr>
          <w:rFonts w:ascii="Times New Roman" w:hAnsi="Times New Roman" w:cs="Times New Roman"/>
          <w:sz w:val="28"/>
          <w:szCs w:val="28"/>
        </w:rPr>
        <w:br/>
        <w:t>3. Виды, формы и содержание деятельности ……………………………. 13</w:t>
      </w:r>
      <w:r>
        <w:rPr>
          <w:rFonts w:ascii="Times New Roman" w:hAnsi="Times New Roman" w:cs="Times New Roman"/>
          <w:sz w:val="28"/>
          <w:szCs w:val="28"/>
        </w:rPr>
        <w:br/>
        <w:t>3.1. Инвариантные модули…………………………………………………….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3.1.1. Модуль «Классное руководство» ………………………………………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урок»………………………………………………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3.1.3. Модуль «Курсы внеурочной деятельности»……………………………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3.1.4. Модуль «Самоуправление»……………………………………………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3.1.5. Модуль «Профориентация»……………………………………………..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  <w:t xml:space="preserve">3.1.6. Модуль «Работа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»......................................................................................................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3.2. Вариативные модули………………………………………………………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3.2.1. Модуль «Ключевые общешкольные дела» …………………………….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3.2.2. Модуль «Юные патриоты России» …………………………………… 23</w:t>
      </w:r>
      <w:r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 24</w:t>
      </w:r>
      <w:r>
        <w:rPr>
          <w:rFonts w:ascii="Times New Roman" w:hAnsi="Times New Roman" w:cs="Times New Roman"/>
          <w:sz w:val="28"/>
          <w:szCs w:val="28"/>
        </w:rPr>
        <w:br/>
        <w:t>3.2.4. Модуль «Этнокультурное воспитание» ……………………………… 25</w:t>
      </w:r>
      <w:r>
        <w:rPr>
          <w:rFonts w:ascii="Times New Roman" w:hAnsi="Times New Roman" w:cs="Times New Roman"/>
          <w:sz w:val="28"/>
          <w:szCs w:val="28"/>
        </w:rPr>
        <w:br/>
        <w:t>3.2.5. Модуль «Дополнительное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3.2.6. Модуль «Детские общественные объединения»………………………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3.2.7. Модуль «Волонтерская деятельность»…………………………………. 30</w:t>
      </w:r>
      <w:r>
        <w:rPr>
          <w:rFonts w:ascii="Times New Roman" w:hAnsi="Times New Roman" w:cs="Times New Roman"/>
          <w:b/>
          <w:sz w:val="28"/>
          <w:szCs w:val="28"/>
        </w:rPr>
        <w:br/>
        <w:t>4. Основные направления самоанализа воспитательной</w:t>
      </w:r>
      <w:r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………………………………………………………. 31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  <w:r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начального общего образования) …………………….…………………...…. 34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Приложение 2. </w:t>
      </w:r>
      <w:r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основного общего образования) ……………………...……………………….. 52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Приложение 3. </w:t>
      </w:r>
      <w:r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среднего основного общего образования) ……………………….....………...... 73</w:t>
      </w: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F48" w:rsidRDefault="00535F48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нормативно-управленческим документом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№3", определяющим организационно-управленческие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 осуществления воспитательной работы в образовательной организации.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школы разработана на основе следующих нормативных документов: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Конституции Российской Федерации (от 12.12.1993 г.);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Конвенции о правах ребенка (от 20.11.1989 г.);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Закона Российской Федерации «Об образовании в Российской Федерации» (от 29.12.2012 г., №273-ФЗ; с изм.);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Устава Государственного бюджетного общеобразовательного учреждения Республики Дагестан «Республиканский центр образования».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Программа представляет собой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всех субъектов</w:t>
      </w: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 представление о направлениях и содержании воспитательной работы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воспитания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содержит четыре раздела:</w:t>
      </w: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Особенности организуемого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воспитательного процесса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Виды, формы и содержание деятельности.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Основные направления самоанализа воспитательной работы (мониторинг).</w:t>
      </w: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«Особенности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организуемого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</w:t>
      </w:r>
    </w:p>
    <w:p w:rsidR="002B3051" w:rsidRDefault="002B3051" w:rsidP="002B3051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процесса» представлена специфика деятельности образовательной организации в сфере воспитания.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Инвариантными модулями являются: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«Юные патриоты России»,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«Волонтерская деятельность».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>
        <w:rPr>
          <w:rFonts w:ascii="Times New Roman" w:hAnsi="Times New Roman" w:cs="Times New Roman"/>
          <w:sz w:val="28"/>
          <w:szCs w:val="28"/>
        </w:rPr>
        <w:br/>
        <w:t>В данном разделе представлен перечень основных направлений мониторинга.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рабочей программе воспитания прилагается ежегодный календарный план воспитательной работы.</w:t>
      </w: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 в сети Интернет.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1. ОСОБЕННОСТИ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3051" w:rsidRPr="002B3051" w:rsidRDefault="002B3051" w:rsidP="002B3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МКОУ «СТАЛЬКАЯ СОШ №3»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воспитательной работы является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развитие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образованного, функционально грамотного, обладающего ключевыми компетентностями, нравственно, психически и физически здорового гражданина-патриота своей Родины, уважающего законные права и свободы других людей, конкурентно-способного в современной социально-экономической ситуации.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высокий, образовательный, творческий и социальный уровень обучающихся при максимально полезном и плодотворном использовании свободного времени и сохранения их здоровья, определяют необходимость создания единой воспитательной системы в образовательной организации, которая выстраивается на основе интересов обучающихся и использовании разнообразных видов и форм занятий с учениками.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воспитания в образовательной организации основывается на следующих </w:t>
      </w:r>
      <w:r>
        <w:rPr>
          <w:rFonts w:ascii="Times New Roman" w:hAnsi="Times New Roman" w:cs="Times New Roman"/>
          <w:i/>
          <w:sz w:val="28"/>
          <w:szCs w:val="28"/>
        </w:rPr>
        <w:t>принципах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педагогов и обучающихся: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  <w:proofErr w:type="gramEnd"/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 обучающихся и педагогов как предмета совместной заботы и взрослых, и детей;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системность и целесообразность процесса воспитания как условия его эффективности.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воспитания в образовательной организации: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стержнем 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важной чертой каждого ключевого дела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образовательной организации создаются такие условия, при которых по мере взросления ребенка увеличивается его роль в совместных делах (от пассивного наблюдателя до организатора);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поощряется конструктивное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взаимодействие обучающихся, а также их социальная активность;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педагоги образовательной организации ориентированы на формирование коллективов в рамках школьных классов, кружков и иных детских объединений, на установление в них доброжелательных и товарищеских взаимоотношений;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ключевой фигурой воспитания в образовательной организации является классный руководитель, реализующий по отношению к детям личностно-развивающую, организационную, посредническую (в разрешении конфликтов) функции.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 представителями) и работу с классными руководителями, при обеспечении согласованности и взаимного дополнения этих блоков.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показателей эффективности воспитательной работы в школе определяется заинтересованность обучающихся школьной жизнью, что обеспечивается формированием школьных традиций, вовлечением детей в общешкольные мероприятия, формированием системы досуговых мероприятий.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 через систему родительских собраний, родительский комитет, Совет отцов, непосредственный контакт родителей (законных представителей) с педагогами, классными руководителями и администрацией образовательной организации.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является соблюдение условия единства педагогического, родительского и ученического коллективов. Работа с классными руководителями по организации воспитательной работы строится через систему методических и организационных мероприятий, обеспечивающих раскрытие содержания воспитательной работы, знакомство с современными достижениями педагогики в области организации воспитательной деятельности, обсуждение районных программ по организации воспитательной работы и повышению ее качества и эффективности.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Волонтерское движение;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Система работы по взаимодействию с родителями;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 в рамках воспитательной работы сотрудничает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ОВД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912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войск национальной гвардии</w:t>
      </w:r>
      <w:r>
        <w:rPr>
          <w:rFonts w:ascii="Times New Roman" w:hAnsi="Times New Roman" w:cs="Times New Roman"/>
          <w:sz w:val="28"/>
          <w:szCs w:val="28"/>
        </w:rPr>
        <w:br/>
        <w:t>РФ по РД;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спортивными секциями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</w:r>
      <w:proofErr w:type="gramEnd"/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развитии их позитивных отношений к этим общественным ценностям (т.е. в развитии их социально значимых отношений);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применительно к возрастным особенностям обучающихся позволяет выделить в ней следующие целевые приоритеты, которым необходимо уделять большее внимание на разных уровнях общего образования.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носителям данного статуса нормам и принятым традициям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поведения.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знать и любить свою Родину – свой родной дом, двор, улицу, город, село, свою страну; 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проявлять миролюбие – не затевать конфликтов и стремиться решать спорные вопросы, не прибегая к силе;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стремиться узнавать что-то новое, проявлять любознательность, ценить знания;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быть вежливым и опрятным, скромным и приветливым;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соблюдать правила личной гигиены, режим дня, вести здоровый образ жизни;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собственное мнение и действовать самостоятельно, без помощи старших.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к семье как главной опоре в жизни человека и источнику его счастья;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 здоровью как залогу долгой и активной жизни человека, его хорошего настроения и оптимистичного взгляда на мир;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 самим себе как хозяевам своей судьбы, самоопределяющимся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уровне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учащимся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старших классов поможет имеющийся у них реальный практический опыт, который они 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Это: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опыт дел, направленных на заботу о своей семье, родных и близких;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трудовой опыт, опыт участия в производственной практике;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природоохранных дел;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разрешения возникающих конфликтных ситуаций в школе, дома или на улице;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самостоятельного приобретения новых знаний, проведения научных исследований, опыт проектной деятельности;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ведения здорового образа жизни и заботы о здоровье других людей;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оказания помощи окружающим, заботы о малышах или пожилых людях, волонтерский опыт;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самопознания и самоанализа, опыт социально приемлемого самовыражения и самореализации.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педагогам, работающим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 внимание.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вовлекать обучающихся в кружки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инициировать и поддерживать ученическое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так и на уровне классных сообществ;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поддерживать деятельность функционирующих на базе школы детских общественных объединений и организаций;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организовывать для обучающихся экскурсии (в т.ч. виртуальные) и реализовывать их воспитательный потенциал;</w:t>
      </w:r>
      <w:proofErr w:type="gramEnd"/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организовывать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организовать работу школьных медиа, реализовывать их воспитательный потенциал;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предметно-эстетическую среду школы и реализовывать ее воспитательные возможности;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детей.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педагогов, что станет эффективным способом профилактики антисоциального поведения обучающихся.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</w:t>
      </w: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Инвариантные модули</w:t>
      </w: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3.1.1. Модуль «Классное руководство»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Работа с классным коллективом: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организация интересных и полезных для личностного развития ребенка совместных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сплочение коллектива класса через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регулярные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выработка совместно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индивидуальная работа с обучающимися класса, направленная на заполнение ими личных портфолио, в которых дети не просто фиксируют свои </w:t>
      </w:r>
      <w:r>
        <w:rPr>
          <w:rFonts w:ascii="Times New Roman" w:hAnsi="Times New Roman" w:cs="Times New Roman"/>
          <w:sz w:val="28"/>
          <w:szCs w:val="28"/>
        </w:rPr>
        <w:lastRenderedPageBreak/>
        <w:t>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привлечение учителей к участию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привлечение учителей к участию в родительских собраниях класса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усилий в деле обучения и воспитания детей.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3.1.2. Модуль «Школьный урок»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</w:t>
      </w:r>
      <w:r>
        <w:rPr>
          <w:rFonts w:ascii="Times New Roman" w:hAnsi="Times New Roman" w:cs="Times New Roman"/>
          <w:sz w:val="28"/>
          <w:szCs w:val="28"/>
        </w:rPr>
        <w:lastRenderedPageBreak/>
        <w:t>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побуждение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</w:t>
      </w:r>
      <w:r>
        <w:rPr>
          <w:rFonts w:ascii="Times New Roman" w:hAnsi="Times New Roman" w:cs="Times New Roman"/>
          <w:sz w:val="28"/>
          <w:szCs w:val="28"/>
        </w:rPr>
        <w:lastRenderedPageBreak/>
        <w:t>навык публичного выступления перед аудиторией, аргументирования и отстаивания своей точки зрения.</w:t>
      </w:r>
      <w:proofErr w:type="gramEnd"/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3.1.3. Модуль «Курсы внеурочной деятельности»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поощрение педагогами детских инициатив и детского самоуправления.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</w:t>
      </w:r>
      <w:r w:rsidR="00912CF4">
        <w:rPr>
          <w:rFonts w:ascii="Times New Roman" w:hAnsi="Times New Roman" w:cs="Times New Roman"/>
          <w:sz w:val="28"/>
          <w:szCs w:val="28"/>
        </w:rPr>
        <w:t>ного направления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859AA" w:rsidRDefault="000859AA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84"/>
        <w:gridCol w:w="2268"/>
      </w:tblGrid>
      <w:tr w:rsidR="000859AA" w:rsidRPr="00A5046F" w:rsidTr="000859AA">
        <w:tc>
          <w:tcPr>
            <w:tcW w:w="7484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страницами учебника математики»</w:t>
            </w:r>
          </w:p>
        </w:tc>
        <w:tc>
          <w:tcPr>
            <w:tcW w:w="2268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0859AA" w:rsidRPr="00A5046F" w:rsidTr="000859AA">
        <w:tc>
          <w:tcPr>
            <w:tcW w:w="7484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 простого к сложному»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268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10,11кл</w:t>
            </w:r>
          </w:p>
        </w:tc>
      </w:tr>
      <w:tr w:rsidR="000859AA" w:rsidRPr="00A5046F" w:rsidTr="000859AA">
        <w:tc>
          <w:tcPr>
            <w:tcW w:w="7484" w:type="dxa"/>
          </w:tcPr>
          <w:p w:rsidR="000859AA" w:rsidRPr="008D46F2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2,4кл</w:t>
            </w:r>
          </w:p>
        </w:tc>
      </w:tr>
      <w:tr w:rsidR="000859AA" w:rsidRPr="00A5046F" w:rsidTr="000859AA">
        <w:tc>
          <w:tcPr>
            <w:tcW w:w="7484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«Правовед»</w:t>
            </w:r>
          </w:p>
        </w:tc>
        <w:tc>
          <w:tcPr>
            <w:tcW w:w="2268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</w:tr>
      <w:tr w:rsidR="000859AA" w:rsidRPr="00A5046F" w:rsidTr="000859AA">
        <w:tc>
          <w:tcPr>
            <w:tcW w:w="7484" w:type="dxa"/>
          </w:tcPr>
          <w:p w:rsidR="000859AA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безопасности жизнедеятельности»</w:t>
            </w:r>
          </w:p>
        </w:tc>
        <w:tc>
          <w:tcPr>
            <w:tcW w:w="2268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59AA" w:rsidRPr="00A5046F" w:rsidTr="000859AA">
        <w:tc>
          <w:tcPr>
            <w:tcW w:w="7484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2268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0859AA" w:rsidRPr="00A5046F" w:rsidTr="000859AA">
        <w:tc>
          <w:tcPr>
            <w:tcW w:w="7484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«Азбука питания»</w:t>
            </w:r>
          </w:p>
        </w:tc>
        <w:tc>
          <w:tcPr>
            <w:tcW w:w="2268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59AA" w:rsidRPr="00A5046F" w:rsidTr="000859AA">
        <w:tc>
          <w:tcPr>
            <w:tcW w:w="7484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</w:tbl>
    <w:p w:rsidR="002B3051" w:rsidRDefault="002B3051" w:rsidP="00912CF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</w:t>
      </w:r>
      <w:r w:rsidR="00912CF4">
        <w:rPr>
          <w:rFonts w:ascii="Times New Roman" w:hAnsi="Times New Roman" w:cs="Times New Roman"/>
          <w:sz w:val="28"/>
          <w:szCs w:val="28"/>
        </w:rPr>
        <w:t>ного направления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79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3"/>
        <w:gridCol w:w="3053"/>
      </w:tblGrid>
      <w:tr w:rsidR="000859AA" w:rsidRPr="00A5046F" w:rsidTr="000859AA">
        <w:trPr>
          <w:trHeight w:val="600"/>
        </w:trPr>
        <w:tc>
          <w:tcPr>
            <w:tcW w:w="4933" w:type="dxa"/>
          </w:tcPr>
          <w:p w:rsidR="000859AA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AA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«Аппликация»</w:t>
            </w:r>
          </w:p>
        </w:tc>
        <w:tc>
          <w:tcPr>
            <w:tcW w:w="3053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</w:tc>
      </w:tr>
    </w:tbl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</w:t>
      </w:r>
      <w:r w:rsidR="00912CF4">
        <w:rPr>
          <w:rFonts w:ascii="Times New Roman" w:hAnsi="Times New Roman" w:cs="Times New Roman"/>
          <w:sz w:val="28"/>
          <w:szCs w:val="28"/>
        </w:rPr>
        <w:t>ного направления в МКОУ «</w:t>
      </w:r>
      <w:proofErr w:type="spellStart"/>
      <w:r w:rsidR="00912CF4"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 w:rsidR="00912CF4">
        <w:rPr>
          <w:rFonts w:ascii="Times New Roman" w:hAnsi="Times New Roman" w:cs="Times New Roman"/>
          <w:sz w:val="28"/>
          <w:szCs w:val="28"/>
        </w:rPr>
        <w:t xml:space="preserve"> СОШ №3</w:t>
      </w:r>
      <w:r>
        <w:rPr>
          <w:rFonts w:ascii="Times New Roman" w:hAnsi="Times New Roman" w:cs="Times New Roman"/>
          <w:sz w:val="28"/>
          <w:szCs w:val="28"/>
        </w:rPr>
        <w:t>»:</w:t>
      </w:r>
    </w:p>
    <w:tbl>
      <w:tblPr>
        <w:tblStyle w:val="a5"/>
        <w:tblW w:w="85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00"/>
        <w:gridCol w:w="3053"/>
      </w:tblGrid>
      <w:tr w:rsidR="000859AA" w:rsidRPr="00A5046F" w:rsidTr="000859AA">
        <w:tc>
          <w:tcPr>
            <w:tcW w:w="5500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«Наследие веков»</w:t>
            </w:r>
          </w:p>
        </w:tc>
        <w:tc>
          <w:tcPr>
            <w:tcW w:w="3053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</w:tc>
      </w:tr>
      <w:tr w:rsidR="000859AA" w:rsidRPr="00A5046F" w:rsidTr="000859AA">
        <w:tc>
          <w:tcPr>
            <w:tcW w:w="5500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3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</w:tr>
      <w:tr w:rsidR="000859AA" w:rsidRPr="00A5046F" w:rsidTr="000859AA">
        <w:tc>
          <w:tcPr>
            <w:tcW w:w="5500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3053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59AA" w:rsidRPr="00A5046F" w:rsidTr="000859AA">
        <w:tc>
          <w:tcPr>
            <w:tcW w:w="5500" w:type="dxa"/>
          </w:tcPr>
          <w:p w:rsidR="000859AA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общения»</w:t>
            </w:r>
          </w:p>
        </w:tc>
        <w:tc>
          <w:tcPr>
            <w:tcW w:w="3053" w:type="dxa"/>
          </w:tcPr>
          <w:p w:rsidR="000859AA" w:rsidRPr="00A5046F" w:rsidRDefault="000859AA" w:rsidP="0017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0859AA" w:rsidRDefault="000859AA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</w:t>
      </w:r>
      <w:r w:rsidR="00912CF4">
        <w:rPr>
          <w:rFonts w:ascii="Times New Roman" w:hAnsi="Times New Roman" w:cs="Times New Roman"/>
          <w:sz w:val="28"/>
          <w:szCs w:val="28"/>
        </w:rPr>
        <w:t>ного направления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«Шахматы» (1-4 классы);</w:t>
      </w: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3.1.4. Модуль «Самоуправление»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обучающимся предоставляет широкие возможности для самовыражения и самореализации.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</w:t>
      </w:r>
      <w:r w:rsidR="000859AA">
        <w:rPr>
          <w:rFonts w:ascii="Times New Roman" w:hAnsi="Times New Roman" w:cs="Times New Roman"/>
          <w:sz w:val="28"/>
          <w:szCs w:val="28"/>
        </w:rPr>
        <w:t>ое самоуправление в МКОУ</w:t>
      </w:r>
      <w:r w:rsidR="00912C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12CF4"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 w:rsidR="00912CF4">
        <w:rPr>
          <w:rFonts w:ascii="Times New Roman" w:hAnsi="Times New Roman" w:cs="Times New Roman"/>
          <w:sz w:val="28"/>
          <w:szCs w:val="28"/>
        </w:rPr>
        <w:t xml:space="preserve"> СОШ №3</w:t>
      </w:r>
      <w:r>
        <w:rPr>
          <w:rFonts w:ascii="Times New Roman" w:hAnsi="Times New Roman" w:cs="Times New Roman"/>
          <w:sz w:val="28"/>
          <w:szCs w:val="28"/>
        </w:rPr>
        <w:t>» осуществляется следующим образом: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уровне образовательной организации: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через деятельность выборного Совета старшеклассников,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через деятельность Совета старост,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 и классных руководителей;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т.п.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3.1.5. Модуль «Профориентация»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>-значимые проблемные ситуации, формирующие готовность обучающегося к выбору, педагог актуализирует его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Эта работа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циклы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посещение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встречи с людьми разных профессий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-курсов по интересующим профессиям и направлениям образования;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участие в работе Всероссийских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</w:t>
      </w:r>
      <w:r w:rsidR="00912CF4">
        <w:rPr>
          <w:rFonts w:ascii="Times New Roman" w:hAnsi="Times New Roman" w:cs="Times New Roman"/>
          <w:sz w:val="28"/>
          <w:szCs w:val="28"/>
        </w:rPr>
        <w:t>тационная</w:t>
      </w:r>
      <w:proofErr w:type="spellEnd"/>
      <w:r w:rsidR="00912CF4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систематичность и преемственность профориентации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ценностных ориентациях и жизненных планах;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оптимальное сочетание массовых, групповых и индивидуальных форм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родителями (законными представителями);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взаимосвязь школы, семьи, профессиональных учебных заведений.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3.1.6. Модуль «Работа с родителями</w:t>
      </w: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>
        <w:rPr>
          <w:rFonts w:ascii="Times New Roman" w:hAnsi="Times New Roman" w:cs="Times New Roman"/>
          <w:sz w:val="28"/>
          <w:szCs w:val="28"/>
        </w:rPr>
        <w:lastRenderedPageBreak/>
        <w:t>с родителями (законными представителями) обучающихся осуществляется в рамках следующих видов и форм деятельности: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обучающихся.</w:t>
      </w:r>
    </w:p>
    <w:p w:rsidR="002B3051" w:rsidRDefault="002B3051" w:rsidP="002B3051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Вариативные модули</w:t>
      </w: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3.2.1. Модуль «Ключевые общешкольные дела»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участие во Всероссийских акциях, посвященных значимым отечественным и Международным событиям;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занятия;</w:t>
      </w:r>
      <w:proofErr w:type="gramEnd"/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озеленение пришкольной территории;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участие школьных классов в реализации общешкольных ключевых дел;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благоустройство классных кабинетов, осуществляемое классными руководителями вместе с обучающимися своих классов, позволяющее ученикам </w:t>
      </w:r>
      <w:r>
        <w:rPr>
          <w:rFonts w:ascii="Times New Roman" w:hAnsi="Times New Roman" w:cs="Times New Roman"/>
          <w:sz w:val="28"/>
          <w:szCs w:val="28"/>
        </w:rPr>
        <w:lastRenderedPageBreak/>
        <w:t>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вовлечение по возможности каждого ребенка в ключевые дела школы;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 Модуль «Юные патриоты России»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гражданской и правовой направленности развития личности;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воспитание у подрастающего поколения активной жизненной позиции.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включение детей в практическую деятельность по применению полученных знаний;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2B3051" w:rsidRDefault="002B3051" w:rsidP="002B305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данного модуля являются: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защита прав детей;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устранение дефектов социализации и правовой социализации обучающихся;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овладение навыками организации мониторинга по вопросам отнесенным.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функционирование социально-психологической службы;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проведение тестирования, анкетирование, диагностики, коррекции;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лекториев для учащихся по возрастным группам;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вовлечение в работу по другим модулям в целях создания социально-значимого окружения учащихся;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оказание наставнической помощи;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проведение бесед, круглых столов, тренингов и т.д.; 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взаимодействие с родителями;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проведение индивидуальных бесед и бесед с родителями;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наблюдение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общую работу класса;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организация досуга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3.2.4. Модуль «Этнокультурное воспитание»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</w:t>
      </w:r>
      <w:r w:rsidR="00E92B88">
        <w:rPr>
          <w:rFonts w:ascii="Times New Roman" w:hAnsi="Times New Roman" w:cs="Times New Roman"/>
          <w:sz w:val="28"/>
          <w:szCs w:val="28"/>
        </w:rPr>
        <w:t>зей боевой славы»</w:t>
      </w:r>
      <w:r>
        <w:rPr>
          <w:rFonts w:ascii="Times New Roman" w:hAnsi="Times New Roman" w:cs="Times New Roman"/>
          <w:sz w:val="28"/>
          <w:szCs w:val="28"/>
        </w:rPr>
        <w:t>, «Этнический уголок».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музея используются разнообразные формы и методы, соответствующие современным требованиям и условиям, интересам, возможностям, особенностям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музея широко используются при проведении уроков, внеурочных мероприятиях. 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Предметные модульные курсы «Фольклор народов Дагестана», «Родной край в преданиях и сказаниях».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Предметные модульные курсы «Мы – дети природы», «Заветы предков».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модульный курс «Краски земли дагестанской».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Предметный модульный курс «Мелодии родного края».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Предметный модульный курс «Игры народов Дагестана».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3.2.5. Модуль «Дополнительное образование»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  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дополнитель</w:t>
      </w:r>
      <w:r w:rsidR="00E92B88">
        <w:rPr>
          <w:rFonts w:ascii="Times New Roman" w:hAnsi="Times New Roman" w:cs="Times New Roman"/>
          <w:sz w:val="28"/>
          <w:szCs w:val="28"/>
        </w:rPr>
        <w:t>ного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максимально ориентируется на запросы и потребности детей, обучающихся и их родителей (законных представителей);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обеспечивает психологический комфорт для всех детей, учащихся и личностную значимость учащихся;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дает возможность каждому открыть себя как личность;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предоставляет ученику возможность творческого развития по силам, интересам и в индивидуальном темпе;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налаживает взаимоотношения всех субъектов дополнительного образования на принципах реального гуманизма;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побуждает учащихся к саморазвитию и самовоспитанию, к самооценке и самоанализу;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обеспечивает оптимальное соотношение управления и самоуправления в жизнедеятельности школьного коллектива.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 обладает большими возможностями для совершенствования общего образования: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позволяет расширить общее образование путем реализации досуговых и индивидуальных образовательных программ;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дает возможность каждому ребенку удовлетворить свои индивидуальные познавательные, эстетические, творческие запросы.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 в объединениях проводятся по дополнительным общеразвивающим программам различной направленности:</w:t>
      </w:r>
    </w:p>
    <w:p w:rsidR="002B3051" w:rsidRDefault="002B3051" w:rsidP="00535F4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направленность:</w:t>
      </w:r>
    </w:p>
    <w:p w:rsidR="002B3051" w:rsidRDefault="002B3051" w:rsidP="00535F4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2B3051" w:rsidRDefault="00E92B88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2B3051" w:rsidRDefault="00E92B88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</w:t>
      </w:r>
      <w:r w:rsidR="002B3051">
        <w:rPr>
          <w:rFonts w:ascii="Times New Roman" w:hAnsi="Times New Roman" w:cs="Times New Roman"/>
          <w:sz w:val="28"/>
          <w:szCs w:val="28"/>
        </w:rPr>
        <w:t>» созданы объединения дополнительного образования различных направленностей, функционирующие как на бесплатной, так и на платной основе.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направленностям, в структуру которых входят рабочие программы по каждому объединению, относящемуся к данной направленности.</w:t>
      </w: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3.2.6. Модуль «Детские общественные объединения»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совместная работа с учреждениями социальной сферы и др.);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участие членов детских общественных объединений в волонтерских акциях, деятельности на благо конкретных людей и социального окружения в </w:t>
      </w:r>
      <w:r>
        <w:rPr>
          <w:rFonts w:ascii="Times New Roman" w:hAnsi="Times New Roman" w:cs="Times New Roman"/>
          <w:sz w:val="28"/>
          <w:szCs w:val="28"/>
        </w:rPr>
        <w:lastRenderedPageBreak/>
        <w:t>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2B3051" w:rsidRDefault="00E92B88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 </w:t>
      </w:r>
      <w:r w:rsidR="002B3051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134"/>
        <w:gridCol w:w="6492"/>
      </w:tblGrid>
      <w:tr w:rsidR="002B3051" w:rsidTr="00E92B88">
        <w:tc>
          <w:tcPr>
            <w:tcW w:w="2263" w:type="dxa"/>
            <w:hideMark/>
          </w:tcPr>
          <w:p w:rsidR="002B3051" w:rsidRDefault="002B30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  <w:hideMark/>
          </w:tcPr>
          <w:p w:rsidR="002B3051" w:rsidRDefault="002B30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492" w:type="dxa"/>
          </w:tcPr>
          <w:p w:rsidR="002B3051" w:rsidRDefault="002B30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2B3051" w:rsidRDefault="002B30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3051" w:rsidTr="00E92B88">
        <w:tc>
          <w:tcPr>
            <w:tcW w:w="2263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6492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051" w:rsidTr="00E92B88">
        <w:tc>
          <w:tcPr>
            <w:tcW w:w="2263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6492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2B3051" w:rsidTr="00E92B88">
        <w:tc>
          <w:tcPr>
            <w:tcW w:w="2263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6492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защите Отечества.</w:t>
            </w:r>
          </w:p>
        </w:tc>
      </w:tr>
      <w:tr w:rsidR="002B3051" w:rsidTr="00E92B88">
        <w:tc>
          <w:tcPr>
            <w:tcW w:w="2263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«РДШ»</w:t>
            </w:r>
          </w:p>
        </w:tc>
        <w:tc>
          <w:tcPr>
            <w:tcW w:w="1134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492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2B3051" w:rsidTr="00E92B88">
        <w:tc>
          <w:tcPr>
            <w:tcW w:w="2263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«Кадеты»</w:t>
            </w:r>
          </w:p>
        </w:tc>
        <w:tc>
          <w:tcPr>
            <w:tcW w:w="1134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492" w:type="dxa"/>
            <w:hideMark/>
          </w:tcPr>
          <w:p w:rsidR="002B3051" w:rsidRDefault="002B30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для обучающихся оптимальных условий для интеллектуального, культурного, физического и нравственного развития, формирования основы для их подготовки к достойному служению Отечеству на гражданском, армейском поприще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ориентированию их к поступлению в высшие военные учебные заведения.</w:t>
            </w:r>
          </w:p>
        </w:tc>
      </w:tr>
    </w:tbl>
    <w:p w:rsidR="002B3051" w:rsidRDefault="002B3051" w:rsidP="002B305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3.2.7. Модуль «Волонтерская деятельность»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праздников, торжественных мероприятий, встреч с гостями центра.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«От сердца к сердцу».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051" w:rsidRDefault="002B3051" w:rsidP="002B30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 (мониторинг)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 организации.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принцип гуманистической направленности осуществляемого анализа, ориентирующий на уважительное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детей.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 деятельности детей и взрослых.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проводимых общешкольных ключевых дел;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совместной деятельности классных руководителей и их классов;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организуемой в школе внеурочной деятельности;</w:t>
      </w:r>
    </w:p>
    <w:p w:rsidR="00E92B88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реализации личностно развивающего потенциала школьных уроков;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существующего в образовательной организации ученического самоуправления;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функционирующих на базе образовательной организации детских общественных объединений;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качеством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качеством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медиа;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организации предметно-эстетической среды школы;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взаимодействия школы и семей обучающихся.</w:t>
      </w:r>
    </w:p>
    <w:p w:rsidR="002B3051" w:rsidRDefault="002B3051" w:rsidP="002B30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2B3051" w:rsidRDefault="002B3051"/>
    <w:sectPr w:rsidR="002B3051" w:rsidSect="00912CF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51"/>
    <w:rsid w:val="000859AA"/>
    <w:rsid w:val="000D550D"/>
    <w:rsid w:val="002A7A8A"/>
    <w:rsid w:val="002B3051"/>
    <w:rsid w:val="00535F48"/>
    <w:rsid w:val="00817E9F"/>
    <w:rsid w:val="00912CF4"/>
    <w:rsid w:val="00E9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5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B3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2B3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85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7BE90-D323-46D0-AC4D-2ACA725B6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29</Pages>
  <Words>8823</Words>
  <Characters>50297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54321</cp:lastModifiedBy>
  <cp:revision>2</cp:revision>
  <dcterms:created xsi:type="dcterms:W3CDTF">2021-09-08T18:20:00Z</dcterms:created>
  <dcterms:modified xsi:type="dcterms:W3CDTF">2021-09-09T07:05:00Z</dcterms:modified>
</cp:coreProperties>
</file>